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8C" w:rsidRPr="0041648C" w:rsidRDefault="0041648C" w:rsidP="0041648C">
      <w:pPr>
        <w:jc w:val="center"/>
        <w:rPr>
          <w:rFonts w:ascii="Times New Roman" w:hAnsi="Times New Roman" w:cs="Times New Roman"/>
          <w:b/>
          <w:sz w:val="24"/>
          <w:szCs w:val="24"/>
        </w:rPr>
      </w:pPr>
      <w:r w:rsidRPr="0041648C">
        <w:rPr>
          <w:rFonts w:ascii="Times New Roman" w:hAnsi="Times New Roman" w:cs="Times New Roman"/>
          <w:b/>
          <w:sz w:val="24"/>
          <w:szCs w:val="24"/>
        </w:rPr>
        <w:t>CAUSE NO. _________</w:t>
      </w:r>
    </w:p>
    <w:p w:rsidR="0041648C" w:rsidRPr="0041648C" w:rsidRDefault="0041648C" w:rsidP="0041648C">
      <w:pPr>
        <w:tabs>
          <w:tab w:val="center" w:pos="4680"/>
          <w:tab w:val="left" w:pos="6120"/>
        </w:tabs>
        <w:spacing w:line="360" w:lineRule="auto"/>
        <w:contextualSpacing/>
        <w:rPr>
          <w:rFonts w:ascii="Times New Roman" w:hAnsi="Times New Roman" w:cs="Times New Roman"/>
          <w:b/>
          <w:sz w:val="24"/>
          <w:szCs w:val="24"/>
        </w:rPr>
      </w:pPr>
      <w:r w:rsidRPr="0041648C">
        <w:rPr>
          <w:rFonts w:ascii="Times New Roman" w:hAnsi="Times New Roman" w:cs="Times New Roman"/>
          <w:b/>
          <w:sz w:val="24"/>
          <w:szCs w:val="24"/>
        </w:rPr>
        <w:t xml:space="preserve">IN THE GUARDIANSHIP OF </w:t>
      </w:r>
      <w:r w:rsidRPr="0041648C">
        <w:rPr>
          <w:rFonts w:ascii="Times New Roman" w:hAnsi="Times New Roman" w:cs="Times New Roman"/>
          <w:b/>
          <w:sz w:val="24"/>
          <w:szCs w:val="24"/>
        </w:rPr>
        <w:tab/>
        <w:t>§</w:t>
      </w:r>
      <w:r w:rsidRPr="0041648C">
        <w:rPr>
          <w:rFonts w:ascii="Times New Roman" w:hAnsi="Times New Roman" w:cs="Times New Roman"/>
          <w:b/>
          <w:sz w:val="24"/>
          <w:szCs w:val="24"/>
        </w:rPr>
        <w:tab/>
        <w:t xml:space="preserve">IN THE COUNTY COURT </w:t>
      </w:r>
    </w:p>
    <w:p w:rsidR="0041648C" w:rsidRPr="0041648C" w:rsidRDefault="0041648C" w:rsidP="0041648C">
      <w:pPr>
        <w:tabs>
          <w:tab w:val="center" w:pos="4680"/>
          <w:tab w:val="left" w:pos="6120"/>
        </w:tabs>
        <w:spacing w:line="360" w:lineRule="auto"/>
        <w:contextualSpacing/>
        <w:rPr>
          <w:rFonts w:ascii="Times New Roman" w:hAnsi="Times New Roman" w:cs="Times New Roman"/>
          <w:b/>
          <w:sz w:val="24"/>
          <w:szCs w:val="24"/>
        </w:rPr>
      </w:pPr>
      <w:r w:rsidRPr="0041648C">
        <w:rPr>
          <w:rFonts w:ascii="Times New Roman" w:hAnsi="Times New Roman" w:cs="Times New Roman"/>
          <w:b/>
          <w:sz w:val="24"/>
          <w:szCs w:val="24"/>
        </w:rPr>
        <w:tab/>
        <w:t>§</w:t>
      </w:r>
      <w:r w:rsidRPr="0041648C">
        <w:rPr>
          <w:rFonts w:ascii="Times New Roman" w:hAnsi="Times New Roman" w:cs="Times New Roman"/>
          <w:b/>
          <w:sz w:val="24"/>
          <w:szCs w:val="24"/>
        </w:rPr>
        <w:tab/>
      </w:r>
    </w:p>
    <w:p w:rsidR="0041648C" w:rsidRPr="0041648C" w:rsidRDefault="0041648C" w:rsidP="0041648C">
      <w:pPr>
        <w:tabs>
          <w:tab w:val="center" w:pos="4680"/>
          <w:tab w:val="left" w:pos="6120"/>
        </w:tabs>
        <w:spacing w:line="360" w:lineRule="auto"/>
        <w:contextualSpacing/>
        <w:rPr>
          <w:rFonts w:ascii="Times New Roman" w:hAnsi="Times New Roman" w:cs="Times New Roman"/>
          <w:b/>
          <w:sz w:val="24"/>
          <w:szCs w:val="24"/>
        </w:rPr>
      </w:pPr>
      <w:r w:rsidRPr="0041648C">
        <w:rPr>
          <w:rFonts w:ascii="Times New Roman" w:hAnsi="Times New Roman" w:cs="Times New Roman"/>
          <w:b/>
          <w:sz w:val="24"/>
          <w:szCs w:val="24"/>
        </w:rPr>
        <w:t>____________________</w:t>
      </w:r>
      <w:r w:rsidRPr="0041648C">
        <w:rPr>
          <w:rFonts w:ascii="Times New Roman" w:hAnsi="Times New Roman" w:cs="Times New Roman"/>
          <w:b/>
          <w:sz w:val="24"/>
          <w:szCs w:val="24"/>
        </w:rPr>
        <w:tab/>
        <w:t>§</w:t>
      </w:r>
      <w:r w:rsidRPr="0041648C">
        <w:rPr>
          <w:rFonts w:ascii="Times New Roman" w:hAnsi="Times New Roman" w:cs="Times New Roman"/>
          <w:b/>
          <w:sz w:val="24"/>
          <w:szCs w:val="24"/>
        </w:rPr>
        <w:tab/>
        <w:t>AT LAW</w:t>
      </w:r>
    </w:p>
    <w:p w:rsidR="0041648C" w:rsidRPr="0041648C" w:rsidRDefault="0041648C" w:rsidP="0041648C">
      <w:pPr>
        <w:tabs>
          <w:tab w:val="center" w:pos="4680"/>
          <w:tab w:val="left" w:pos="7515"/>
        </w:tabs>
        <w:spacing w:line="360" w:lineRule="auto"/>
        <w:contextualSpacing/>
        <w:rPr>
          <w:rFonts w:ascii="Times New Roman" w:hAnsi="Times New Roman" w:cs="Times New Roman"/>
          <w:b/>
          <w:sz w:val="24"/>
          <w:szCs w:val="24"/>
        </w:rPr>
      </w:pPr>
      <w:r w:rsidRPr="0041648C">
        <w:rPr>
          <w:rFonts w:ascii="Times New Roman" w:hAnsi="Times New Roman" w:cs="Times New Roman"/>
          <w:b/>
          <w:sz w:val="24"/>
          <w:szCs w:val="24"/>
        </w:rPr>
        <w:tab/>
        <w:t>§</w:t>
      </w:r>
      <w:r>
        <w:rPr>
          <w:rFonts w:ascii="Times New Roman" w:hAnsi="Times New Roman" w:cs="Times New Roman"/>
          <w:b/>
          <w:sz w:val="24"/>
          <w:szCs w:val="24"/>
        </w:rPr>
        <w:tab/>
      </w:r>
    </w:p>
    <w:p w:rsidR="0041648C" w:rsidRDefault="0041648C" w:rsidP="0041648C">
      <w:pPr>
        <w:tabs>
          <w:tab w:val="center" w:pos="4680"/>
          <w:tab w:val="left" w:pos="6120"/>
        </w:tabs>
        <w:spacing w:line="360" w:lineRule="auto"/>
        <w:contextualSpacing/>
        <w:rPr>
          <w:rFonts w:ascii="Times New Roman" w:hAnsi="Times New Roman" w:cs="Times New Roman"/>
          <w:b/>
          <w:sz w:val="24"/>
          <w:szCs w:val="24"/>
        </w:rPr>
      </w:pPr>
      <w:r w:rsidRPr="0041648C">
        <w:rPr>
          <w:rFonts w:ascii="Times New Roman" w:hAnsi="Times New Roman" w:cs="Times New Roman"/>
          <w:b/>
          <w:sz w:val="24"/>
          <w:szCs w:val="24"/>
        </w:rPr>
        <w:t xml:space="preserve">AN </w:t>
      </w:r>
      <w:r>
        <w:rPr>
          <w:rFonts w:ascii="Times New Roman" w:hAnsi="Times New Roman" w:cs="Times New Roman"/>
          <w:b/>
          <w:sz w:val="24"/>
          <w:szCs w:val="24"/>
        </w:rPr>
        <w:t>INCAPACITATED PERSON</w:t>
      </w:r>
      <w:r>
        <w:rPr>
          <w:rFonts w:ascii="Times New Roman" w:hAnsi="Times New Roman" w:cs="Times New Roman"/>
          <w:b/>
          <w:sz w:val="24"/>
          <w:szCs w:val="24"/>
        </w:rPr>
        <w:tab/>
        <w:t>§</w:t>
      </w:r>
      <w:r>
        <w:rPr>
          <w:rFonts w:ascii="Times New Roman" w:hAnsi="Times New Roman" w:cs="Times New Roman"/>
          <w:b/>
          <w:sz w:val="24"/>
          <w:szCs w:val="24"/>
        </w:rPr>
        <w:tab/>
      </w:r>
      <w:r w:rsidR="00B73923">
        <w:rPr>
          <w:rFonts w:ascii="Times New Roman" w:hAnsi="Times New Roman" w:cs="Times New Roman"/>
          <w:b/>
          <w:sz w:val="24"/>
          <w:szCs w:val="24"/>
        </w:rPr>
        <w:t>POLK</w:t>
      </w:r>
      <w:r w:rsidRPr="0041648C">
        <w:rPr>
          <w:rFonts w:ascii="Times New Roman" w:hAnsi="Times New Roman" w:cs="Times New Roman"/>
          <w:b/>
          <w:sz w:val="24"/>
          <w:szCs w:val="24"/>
        </w:rPr>
        <w:t xml:space="preserve"> COUNTY, TEXAS</w:t>
      </w:r>
    </w:p>
    <w:p w:rsidR="0041648C" w:rsidRDefault="0041648C" w:rsidP="0041648C">
      <w:pPr>
        <w:tabs>
          <w:tab w:val="center" w:pos="4680"/>
          <w:tab w:val="left" w:pos="6120"/>
        </w:tabs>
        <w:spacing w:line="240" w:lineRule="auto"/>
        <w:contextualSpacing/>
        <w:rPr>
          <w:rFonts w:ascii="Times New Roman" w:hAnsi="Times New Roman" w:cs="Times New Roman"/>
          <w:b/>
          <w:sz w:val="24"/>
          <w:szCs w:val="24"/>
        </w:rPr>
      </w:pPr>
    </w:p>
    <w:p w:rsidR="0041648C" w:rsidRDefault="0041648C" w:rsidP="0041648C">
      <w:pPr>
        <w:tabs>
          <w:tab w:val="center" w:pos="4680"/>
          <w:tab w:val="left" w:pos="6120"/>
        </w:tabs>
        <w:spacing w:line="240" w:lineRule="auto"/>
        <w:contextualSpacing/>
        <w:rPr>
          <w:rFonts w:ascii="Times New Roman" w:hAnsi="Times New Roman" w:cs="Times New Roman"/>
          <w:b/>
          <w:sz w:val="24"/>
          <w:szCs w:val="24"/>
        </w:rPr>
      </w:pPr>
    </w:p>
    <w:p w:rsidR="0041648C" w:rsidRDefault="0041648C" w:rsidP="0041648C">
      <w:pPr>
        <w:tabs>
          <w:tab w:val="center" w:pos="4680"/>
          <w:tab w:val="left" w:pos="6120"/>
        </w:tabs>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ACCOUNT FOR FINAL SETTLEMENT</w:t>
      </w:r>
    </w:p>
    <w:p w:rsidR="0041648C" w:rsidRDefault="0041648C" w:rsidP="0041648C">
      <w:pPr>
        <w:tabs>
          <w:tab w:val="center" w:pos="4680"/>
          <w:tab w:val="left" w:pos="6120"/>
        </w:tabs>
        <w:spacing w:line="240" w:lineRule="auto"/>
        <w:contextualSpacing/>
        <w:rPr>
          <w:rFonts w:ascii="Times New Roman" w:hAnsi="Times New Roman" w:cs="Times New Roman"/>
          <w:sz w:val="24"/>
          <w:szCs w:val="24"/>
        </w:rPr>
      </w:pPr>
    </w:p>
    <w:p w:rsidR="0041648C" w:rsidRDefault="00D61805" w:rsidP="0041648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D61805">
        <w:rPr>
          <w:rFonts w:ascii="Times New Roman" w:hAnsi="Times New Roman" w:cs="Times New Roman"/>
          <w:b/>
          <w:sz w:val="24"/>
          <w:szCs w:val="24"/>
        </w:rPr>
        <w:t>[Name of Guardian</w:t>
      </w:r>
      <w:r>
        <w:rPr>
          <w:rFonts w:ascii="Times New Roman" w:hAnsi="Times New Roman" w:cs="Times New Roman"/>
          <w:b/>
          <w:sz w:val="24"/>
          <w:szCs w:val="24"/>
        </w:rPr>
        <w:t>]</w:t>
      </w:r>
      <w:r w:rsidR="0041648C">
        <w:rPr>
          <w:rFonts w:ascii="Times New Roman" w:hAnsi="Times New Roman" w:cs="Times New Roman"/>
          <w:sz w:val="24"/>
          <w:szCs w:val="24"/>
        </w:rPr>
        <w:t xml:space="preserve">, the guardian of the </w:t>
      </w:r>
      <w:r w:rsidRPr="00D61805">
        <w:rPr>
          <w:rFonts w:ascii="Times New Roman" w:hAnsi="Times New Roman" w:cs="Times New Roman"/>
          <w:b/>
          <w:sz w:val="24"/>
          <w:szCs w:val="24"/>
        </w:rPr>
        <w:t>[person/estate/person and estate]</w:t>
      </w:r>
      <w:r>
        <w:rPr>
          <w:rFonts w:ascii="Times New Roman" w:hAnsi="Times New Roman" w:cs="Times New Roman"/>
          <w:sz w:val="24"/>
          <w:szCs w:val="24"/>
        </w:rPr>
        <w:t xml:space="preserve"> of </w:t>
      </w:r>
      <w:r w:rsidRPr="00D61805">
        <w:rPr>
          <w:rFonts w:ascii="Times New Roman" w:hAnsi="Times New Roman" w:cs="Times New Roman"/>
          <w:b/>
          <w:sz w:val="24"/>
          <w:szCs w:val="24"/>
        </w:rPr>
        <w:t>[Name of ward],</w:t>
      </w:r>
      <w:r>
        <w:rPr>
          <w:rFonts w:ascii="Times New Roman" w:hAnsi="Times New Roman" w:cs="Times New Roman"/>
          <w:sz w:val="24"/>
          <w:szCs w:val="24"/>
        </w:rPr>
        <w:t xml:space="preserve"> an</w:t>
      </w:r>
      <w:r w:rsidR="0041648C">
        <w:rPr>
          <w:rFonts w:ascii="Times New Roman" w:hAnsi="Times New Roman" w:cs="Times New Roman"/>
          <w:sz w:val="24"/>
          <w:szCs w:val="24"/>
        </w:rPr>
        <w:t xml:space="preserve"> incapacitated person, files this Account for Final Settlemen</w:t>
      </w:r>
      <w:r w:rsidR="00452D19">
        <w:rPr>
          <w:rFonts w:ascii="Times New Roman" w:hAnsi="Times New Roman" w:cs="Times New Roman"/>
          <w:sz w:val="24"/>
          <w:szCs w:val="24"/>
        </w:rPr>
        <w:t>t in accordance with section 1204</w:t>
      </w:r>
      <w:r w:rsidR="0041648C">
        <w:rPr>
          <w:rFonts w:ascii="Times New Roman" w:hAnsi="Times New Roman" w:cs="Times New Roman"/>
          <w:sz w:val="24"/>
          <w:szCs w:val="24"/>
        </w:rPr>
        <w:t xml:space="preserve"> of the Texas </w:t>
      </w:r>
      <w:r w:rsidR="00452D19">
        <w:rPr>
          <w:rFonts w:ascii="Times New Roman" w:hAnsi="Times New Roman" w:cs="Times New Roman"/>
          <w:sz w:val="24"/>
          <w:szCs w:val="24"/>
        </w:rPr>
        <w:t>Estates</w:t>
      </w:r>
      <w:r w:rsidR="0041648C">
        <w:rPr>
          <w:rFonts w:ascii="Times New Roman" w:hAnsi="Times New Roman" w:cs="Times New Roman"/>
          <w:sz w:val="24"/>
          <w:szCs w:val="24"/>
        </w:rPr>
        <w:t xml:space="preserve"> Code</w:t>
      </w:r>
      <w:r w:rsidR="005337D5">
        <w:rPr>
          <w:rFonts w:ascii="Times New Roman" w:hAnsi="Times New Roman" w:cs="Times New Roman"/>
          <w:sz w:val="24"/>
          <w:szCs w:val="24"/>
        </w:rPr>
        <w:t xml:space="preserve"> and shows the Court the following:</w:t>
      </w:r>
      <w:r w:rsidR="00D9267C">
        <w:rPr>
          <w:rFonts w:ascii="Times New Roman" w:hAnsi="Times New Roman" w:cs="Times New Roman"/>
          <w:sz w:val="24"/>
          <w:szCs w:val="24"/>
        </w:rPr>
        <w:tab/>
      </w:r>
    </w:p>
    <w:p w:rsidR="00D9267C" w:rsidRDefault="00D9267C" w:rsidP="0041648C">
      <w:pPr>
        <w:spacing w:line="240" w:lineRule="auto"/>
        <w:contextualSpacing/>
        <w:rPr>
          <w:rFonts w:ascii="Times New Roman" w:hAnsi="Times New Roman" w:cs="Times New Roman"/>
          <w:sz w:val="24"/>
          <w:szCs w:val="24"/>
        </w:rPr>
      </w:pPr>
    </w:p>
    <w:p w:rsidR="00D9267C" w:rsidRDefault="00D9267C" w:rsidP="00D9267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Guardian was appointed personal representative of the </w:t>
      </w:r>
      <w:r w:rsidR="00D61805" w:rsidRPr="00D61805">
        <w:rPr>
          <w:rFonts w:ascii="Times New Roman" w:hAnsi="Times New Roman" w:cs="Times New Roman"/>
          <w:b/>
          <w:sz w:val="24"/>
          <w:szCs w:val="24"/>
        </w:rPr>
        <w:t>[person/estate/person and estate]</w:t>
      </w:r>
      <w:r>
        <w:rPr>
          <w:rFonts w:ascii="Times New Roman" w:hAnsi="Times New Roman" w:cs="Times New Roman"/>
          <w:sz w:val="24"/>
          <w:szCs w:val="24"/>
        </w:rPr>
        <w:t xml:space="preserve"> of Ward on </w:t>
      </w:r>
      <w:r w:rsidR="00D61805">
        <w:rPr>
          <w:rFonts w:ascii="Times New Roman" w:hAnsi="Times New Roman" w:cs="Times New Roman"/>
          <w:b/>
          <w:sz w:val="24"/>
          <w:szCs w:val="24"/>
        </w:rPr>
        <w:t>[Date]</w:t>
      </w:r>
      <w:r>
        <w:rPr>
          <w:rFonts w:ascii="Times New Roman" w:hAnsi="Times New Roman" w:cs="Times New Roman"/>
          <w:sz w:val="24"/>
          <w:szCs w:val="24"/>
        </w:rPr>
        <w:t>. Since that time, Guardian has administered this guardianship in accordance with the provisions of the Texas Estates Code.</w:t>
      </w:r>
    </w:p>
    <w:p w:rsidR="00D9267C" w:rsidRDefault="00D61805" w:rsidP="00D9267C">
      <w:pPr>
        <w:spacing w:line="240" w:lineRule="auto"/>
        <w:rPr>
          <w:rFonts w:ascii="Times New Roman" w:hAnsi="Times New Roman" w:cs="Times New Roman"/>
          <w:b/>
          <w:sz w:val="24"/>
          <w:szCs w:val="24"/>
        </w:rPr>
      </w:pPr>
      <w:r w:rsidRPr="00D61805">
        <w:rPr>
          <w:rFonts w:ascii="Times New Roman" w:hAnsi="Times New Roman" w:cs="Times New Roman"/>
          <w:b/>
          <w:sz w:val="24"/>
          <w:szCs w:val="24"/>
        </w:rPr>
        <w:t>[Select one of the following. If using first option, proceed to paragraph 3. Otherwise skip to paragraph4.]</w:t>
      </w:r>
      <w:r w:rsidR="00D9267C" w:rsidRPr="00D61805">
        <w:rPr>
          <w:rFonts w:ascii="Times New Roman" w:hAnsi="Times New Roman" w:cs="Times New Roman"/>
          <w:b/>
          <w:sz w:val="24"/>
          <w:szCs w:val="24"/>
        </w:rPr>
        <w:t xml:space="preserve"> </w:t>
      </w:r>
      <w:r w:rsidRPr="00D61805">
        <w:rPr>
          <w:rFonts w:ascii="Times New Roman" w:hAnsi="Times New Roman" w:cs="Times New Roman"/>
          <w:b/>
          <w:sz w:val="24"/>
          <w:szCs w:val="24"/>
        </w:rPr>
        <w:t>(</w:t>
      </w:r>
      <w:r>
        <w:rPr>
          <w:rFonts w:ascii="Times New Roman" w:hAnsi="Times New Roman" w:cs="Times New Roman"/>
          <w:b/>
          <w:sz w:val="24"/>
          <w:szCs w:val="24"/>
        </w:rPr>
        <w:t>Omit</w:t>
      </w:r>
      <w:r w:rsidRPr="00D61805">
        <w:rPr>
          <w:rFonts w:ascii="Times New Roman" w:hAnsi="Times New Roman" w:cs="Times New Roman"/>
          <w:b/>
          <w:sz w:val="24"/>
          <w:szCs w:val="24"/>
        </w:rPr>
        <w:t xml:space="preserve"> instructions from document when submitting.) </w:t>
      </w:r>
    </w:p>
    <w:p w:rsidR="00D61805" w:rsidRDefault="00D61805" w:rsidP="00963330">
      <w:pPr>
        <w:pStyle w:val="ListParagraph"/>
        <w:numPr>
          <w:ilvl w:val="0"/>
          <w:numId w:val="1"/>
        </w:num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guardianship of the </w:t>
      </w:r>
      <w:r w:rsidR="00B73923" w:rsidRPr="00D61805">
        <w:rPr>
          <w:rFonts w:ascii="Times New Roman" w:hAnsi="Times New Roman" w:cs="Times New Roman"/>
          <w:b/>
          <w:sz w:val="24"/>
          <w:szCs w:val="24"/>
        </w:rPr>
        <w:t>[person/estate/person and estate]</w:t>
      </w:r>
      <w:r w:rsidR="00B73923">
        <w:rPr>
          <w:rFonts w:ascii="Times New Roman" w:hAnsi="Times New Roman" w:cs="Times New Roman"/>
          <w:b/>
          <w:sz w:val="24"/>
          <w:szCs w:val="24"/>
        </w:rPr>
        <w:t xml:space="preserve"> </w:t>
      </w:r>
      <w:r w:rsidR="00B73923">
        <w:rPr>
          <w:rFonts w:ascii="Times New Roman" w:hAnsi="Times New Roman" w:cs="Times New Roman"/>
          <w:sz w:val="24"/>
          <w:szCs w:val="24"/>
        </w:rPr>
        <w:t xml:space="preserve">of Ward should be settled and closed because Ward died on </w:t>
      </w:r>
      <w:r w:rsidR="00B73923">
        <w:rPr>
          <w:rFonts w:ascii="Times New Roman" w:hAnsi="Times New Roman" w:cs="Times New Roman"/>
          <w:b/>
          <w:sz w:val="24"/>
          <w:szCs w:val="24"/>
        </w:rPr>
        <w:t>[Date]</w:t>
      </w:r>
      <w:r w:rsidR="00B73923">
        <w:rPr>
          <w:rFonts w:ascii="Times New Roman" w:hAnsi="Times New Roman" w:cs="Times New Roman"/>
          <w:sz w:val="24"/>
          <w:szCs w:val="24"/>
        </w:rPr>
        <w:t>.</w:t>
      </w:r>
    </w:p>
    <w:p w:rsidR="00963330" w:rsidRPr="00963330" w:rsidRDefault="00963330" w:rsidP="00963330">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963330" w:rsidRDefault="00B73923" w:rsidP="00963330">
      <w:pPr>
        <w:spacing w:line="240" w:lineRule="auto"/>
        <w:ind w:firstLine="720"/>
        <w:rPr>
          <w:rFonts w:ascii="Times New Roman" w:hAnsi="Times New Roman" w:cs="Times New Roman"/>
          <w:sz w:val="24"/>
          <w:szCs w:val="24"/>
        </w:rPr>
      </w:pPr>
      <w:r w:rsidRPr="00B73923">
        <w:rPr>
          <w:rFonts w:ascii="Times New Roman" w:hAnsi="Times New Roman" w:cs="Times New Roman"/>
          <w:sz w:val="24"/>
          <w:szCs w:val="24"/>
        </w:rPr>
        <w:t>2.</w:t>
      </w:r>
      <w:r>
        <w:rPr>
          <w:rFonts w:ascii="Times New Roman" w:hAnsi="Times New Roman" w:cs="Times New Roman"/>
          <w:sz w:val="24"/>
          <w:szCs w:val="24"/>
        </w:rPr>
        <w:t xml:space="preserve">   The Guardianship of the </w:t>
      </w:r>
      <w:r w:rsidRPr="00D61805">
        <w:rPr>
          <w:rFonts w:ascii="Times New Roman" w:hAnsi="Times New Roman" w:cs="Times New Roman"/>
          <w:b/>
          <w:sz w:val="24"/>
          <w:szCs w:val="24"/>
        </w:rPr>
        <w:t>[person/estate/person and estate]</w:t>
      </w:r>
      <w:r>
        <w:rPr>
          <w:rFonts w:ascii="Times New Roman" w:hAnsi="Times New Roman" w:cs="Times New Roman"/>
          <w:sz w:val="24"/>
          <w:szCs w:val="24"/>
        </w:rPr>
        <w:t xml:space="preserve"> of Ward should be settled and closed because Ward became an adult by </w:t>
      </w:r>
      <w:r w:rsidRPr="00B73923">
        <w:rPr>
          <w:rFonts w:ascii="Times New Roman" w:hAnsi="Times New Roman" w:cs="Times New Roman"/>
          <w:b/>
          <w:sz w:val="24"/>
          <w:szCs w:val="24"/>
        </w:rPr>
        <w:t>[becoming eighteen years of age/removal of disabilities/marriage]</w:t>
      </w:r>
      <w:r>
        <w:rPr>
          <w:rFonts w:ascii="Times New Roman" w:hAnsi="Times New Roman" w:cs="Times New Roman"/>
          <w:sz w:val="24"/>
          <w:szCs w:val="24"/>
        </w:rPr>
        <w:t xml:space="preserve"> on </w:t>
      </w:r>
      <w:r w:rsidRPr="00B73923">
        <w:rPr>
          <w:rFonts w:ascii="Times New Roman" w:hAnsi="Times New Roman" w:cs="Times New Roman"/>
          <w:b/>
          <w:sz w:val="24"/>
          <w:szCs w:val="24"/>
        </w:rPr>
        <w:t>[Date]</w:t>
      </w:r>
      <w:r>
        <w:rPr>
          <w:rFonts w:ascii="Times New Roman" w:hAnsi="Times New Roman" w:cs="Times New Roman"/>
          <w:sz w:val="24"/>
          <w:szCs w:val="24"/>
        </w:rPr>
        <w:t>.</w:t>
      </w:r>
    </w:p>
    <w:p w:rsidR="00963330" w:rsidRDefault="00963330" w:rsidP="00963330">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963330" w:rsidRDefault="00963330" w:rsidP="0096333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  The Guardianship of the </w:t>
      </w:r>
      <w:r w:rsidRPr="00D61805">
        <w:rPr>
          <w:rFonts w:ascii="Times New Roman" w:hAnsi="Times New Roman" w:cs="Times New Roman"/>
          <w:b/>
          <w:sz w:val="24"/>
          <w:szCs w:val="24"/>
        </w:rPr>
        <w:t>[person/estate/person and estate]</w:t>
      </w:r>
      <w:r>
        <w:rPr>
          <w:rFonts w:ascii="Times New Roman" w:hAnsi="Times New Roman" w:cs="Times New Roman"/>
          <w:sz w:val="24"/>
          <w:szCs w:val="24"/>
        </w:rPr>
        <w:t xml:space="preserve"> of Ward should be settled and closed because Ward was restored to full legal capacity on </w:t>
      </w:r>
      <w:r w:rsidRPr="00963330">
        <w:rPr>
          <w:rFonts w:ascii="Times New Roman" w:hAnsi="Times New Roman" w:cs="Times New Roman"/>
          <w:b/>
          <w:sz w:val="24"/>
          <w:szCs w:val="24"/>
        </w:rPr>
        <w:t>[Date]</w:t>
      </w:r>
      <w:r>
        <w:rPr>
          <w:rFonts w:ascii="Times New Roman" w:hAnsi="Times New Roman" w:cs="Times New Roman"/>
          <w:sz w:val="24"/>
          <w:szCs w:val="24"/>
        </w:rPr>
        <w:t xml:space="preserve">. </w:t>
      </w:r>
    </w:p>
    <w:p w:rsidR="00963330" w:rsidRDefault="00963330" w:rsidP="00963330">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963330" w:rsidRDefault="00963330" w:rsidP="0096333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  The Guardianship of the </w:t>
      </w:r>
      <w:r w:rsidRPr="00D61805">
        <w:rPr>
          <w:rFonts w:ascii="Times New Roman" w:hAnsi="Times New Roman" w:cs="Times New Roman"/>
          <w:b/>
          <w:sz w:val="24"/>
          <w:szCs w:val="24"/>
        </w:rPr>
        <w:t>[person/estate/person and estate]</w:t>
      </w:r>
      <w:r>
        <w:rPr>
          <w:rFonts w:ascii="Times New Roman" w:hAnsi="Times New Roman" w:cs="Times New Roman"/>
          <w:b/>
          <w:sz w:val="24"/>
          <w:szCs w:val="24"/>
        </w:rPr>
        <w:t xml:space="preserve"> </w:t>
      </w:r>
      <w:r>
        <w:rPr>
          <w:rFonts w:ascii="Times New Roman" w:hAnsi="Times New Roman" w:cs="Times New Roman"/>
          <w:sz w:val="24"/>
          <w:szCs w:val="24"/>
        </w:rPr>
        <w:t xml:space="preserve">of Ward should be settled and closed because the spouse of Ward qualified as the community administrator on [Date], and Ward owns no separate property. </w:t>
      </w:r>
    </w:p>
    <w:p w:rsidR="00227BB3" w:rsidRDefault="00227BB3" w:rsidP="00227BB3">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227BB3" w:rsidRDefault="00227BB3" w:rsidP="00227BB3">
      <w:pPr>
        <w:spacing w:line="240" w:lineRule="auto"/>
        <w:rPr>
          <w:rFonts w:ascii="Times New Roman" w:hAnsi="Times New Roman" w:cs="Times New Roman"/>
          <w:sz w:val="24"/>
          <w:szCs w:val="24"/>
        </w:rPr>
      </w:pPr>
      <w:r>
        <w:rPr>
          <w:rFonts w:ascii="Times New Roman" w:hAnsi="Times New Roman" w:cs="Times New Roman"/>
          <w:sz w:val="24"/>
          <w:szCs w:val="24"/>
        </w:rPr>
        <w:tab/>
        <w:t>2.  The Estate of the Ward has become exhausted.</w:t>
      </w:r>
    </w:p>
    <w:p w:rsidR="00227BB3" w:rsidRDefault="00227BB3" w:rsidP="00227BB3">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227BB3" w:rsidRDefault="00227BB3" w:rsidP="00227BB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2. The foreseeable income accruing to Ward or to </w:t>
      </w:r>
      <w:r w:rsidRPr="00227BB3">
        <w:rPr>
          <w:rFonts w:ascii="Times New Roman" w:hAnsi="Times New Roman" w:cs="Times New Roman"/>
          <w:b/>
          <w:sz w:val="24"/>
          <w:szCs w:val="24"/>
        </w:rPr>
        <w:t>[his/her]</w:t>
      </w:r>
      <w:r>
        <w:rPr>
          <w:rFonts w:ascii="Times New Roman" w:hAnsi="Times New Roman" w:cs="Times New Roman"/>
          <w:sz w:val="24"/>
          <w:szCs w:val="24"/>
        </w:rPr>
        <w:t xml:space="preserve"> estate is so negligible that maintain the guardianship in force would be burdensome.</w:t>
      </w:r>
    </w:p>
    <w:p w:rsidR="00227BB3" w:rsidRDefault="00227BB3" w:rsidP="00227BB3">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227BB3" w:rsidRDefault="00227BB3" w:rsidP="00227BB3">
      <w:pPr>
        <w:spacing w:line="240" w:lineRule="auto"/>
        <w:rPr>
          <w:rFonts w:ascii="Times New Roman" w:hAnsi="Times New Roman" w:cs="Times New Roman"/>
          <w:sz w:val="24"/>
          <w:szCs w:val="24"/>
        </w:rPr>
      </w:pPr>
      <w:r>
        <w:rPr>
          <w:rFonts w:ascii="Times New Roman" w:hAnsi="Times New Roman" w:cs="Times New Roman"/>
          <w:sz w:val="24"/>
          <w:szCs w:val="24"/>
        </w:rPr>
        <w:tab/>
        <w:t>2.  All the assets of the estate have been placed in a managemen</w:t>
      </w:r>
      <w:r w:rsidR="007B7688">
        <w:rPr>
          <w:rFonts w:ascii="Times New Roman" w:hAnsi="Times New Roman" w:cs="Times New Roman"/>
          <w:sz w:val="24"/>
          <w:szCs w:val="24"/>
        </w:rPr>
        <w:t>t trust under Chapter 1301.152 of the Texas Estate Code, and the Cou</w:t>
      </w:r>
      <w:r w:rsidR="003D70DF">
        <w:rPr>
          <w:rFonts w:ascii="Times New Roman" w:hAnsi="Times New Roman" w:cs="Times New Roman"/>
          <w:sz w:val="24"/>
          <w:szCs w:val="24"/>
        </w:rPr>
        <w:t>rt has determined that a guardianship for Ward is no longer necessary.</w:t>
      </w:r>
    </w:p>
    <w:p w:rsidR="003D70DF" w:rsidRPr="000770AB" w:rsidRDefault="003D70DF" w:rsidP="003D70DF">
      <w:pPr>
        <w:spacing w:line="240" w:lineRule="auto"/>
        <w:jc w:val="center"/>
        <w:rPr>
          <w:rFonts w:ascii="Times New Roman" w:hAnsi="Times New Roman" w:cs="Times New Roman"/>
          <w:b/>
          <w:sz w:val="24"/>
          <w:szCs w:val="24"/>
        </w:rPr>
      </w:pPr>
      <w:r w:rsidRPr="000770AB">
        <w:rPr>
          <w:rFonts w:ascii="Times New Roman" w:hAnsi="Times New Roman" w:cs="Times New Roman"/>
          <w:b/>
          <w:sz w:val="24"/>
          <w:szCs w:val="24"/>
        </w:rPr>
        <w:t>[Select one of the following if applicable.]</w:t>
      </w:r>
    </w:p>
    <w:p w:rsidR="003D70DF" w:rsidRDefault="003D70DF" w:rsidP="000770A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Ward is deceased, and no personal representative of the estate has been appointed in Texas. Citation of the estate by </w:t>
      </w:r>
      <w:r w:rsidRPr="000770AB">
        <w:rPr>
          <w:rFonts w:ascii="Times New Roman" w:hAnsi="Times New Roman" w:cs="Times New Roman"/>
          <w:b/>
          <w:sz w:val="24"/>
          <w:szCs w:val="24"/>
        </w:rPr>
        <w:t>[publication/posting]</w:t>
      </w:r>
      <w:r>
        <w:rPr>
          <w:rFonts w:ascii="Times New Roman" w:hAnsi="Times New Roman" w:cs="Times New Roman"/>
          <w:sz w:val="24"/>
          <w:szCs w:val="24"/>
        </w:rPr>
        <w:t xml:space="preserve"> is neces</w:t>
      </w:r>
      <w:r w:rsidR="00D60154">
        <w:rPr>
          <w:rFonts w:ascii="Times New Roman" w:hAnsi="Times New Roman" w:cs="Times New Roman"/>
          <w:sz w:val="24"/>
          <w:szCs w:val="24"/>
        </w:rPr>
        <w:t>sary, in accordance with §</w:t>
      </w:r>
      <w:r>
        <w:rPr>
          <w:rFonts w:ascii="Times New Roman" w:hAnsi="Times New Roman" w:cs="Times New Roman"/>
          <w:sz w:val="24"/>
          <w:szCs w:val="24"/>
        </w:rPr>
        <w:t xml:space="preserve"> </w:t>
      </w:r>
      <w:r w:rsidR="00D60154">
        <w:rPr>
          <w:rFonts w:ascii="Times New Roman" w:hAnsi="Times New Roman" w:cs="Times New Roman"/>
          <w:sz w:val="24"/>
          <w:szCs w:val="24"/>
        </w:rPr>
        <w:t>362.005 of the Texas Estates Code.</w:t>
      </w:r>
    </w:p>
    <w:p w:rsidR="000770AB" w:rsidRDefault="000770AB" w:rsidP="000770AB">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0770AB" w:rsidRDefault="000770AB" w:rsidP="000770A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3.  Ward is deceased and </w:t>
      </w:r>
      <w:r w:rsidRPr="000770AB">
        <w:rPr>
          <w:rFonts w:ascii="Times New Roman" w:hAnsi="Times New Roman" w:cs="Times New Roman"/>
          <w:b/>
          <w:sz w:val="24"/>
          <w:szCs w:val="24"/>
        </w:rPr>
        <w:t>[Name of representative]</w:t>
      </w:r>
      <w:r>
        <w:rPr>
          <w:rFonts w:ascii="Times New Roman" w:hAnsi="Times New Roman" w:cs="Times New Roman"/>
          <w:sz w:val="24"/>
          <w:szCs w:val="24"/>
        </w:rPr>
        <w:t xml:space="preserve"> was appointed personal representative of the estate on </w:t>
      </w:r>
      <w:r w:rsidRPr="000770AB">
        <w:rPr>
          <w:rFonts w:ascii="Times New Roman" w:hAnsi="Times New Roman" w:cs="Times New Roman"/>
          <w:b/>
          <w:sz w:val="24"/>
          <w:szCs w:val="24"/>
        </w:rPr>
        <w:t>[Date]</w:t>
      </w:r>
      <w:r>
        <w:rPr>
          <w:rFonts w:ascii="Times New Roman" w:hAnsi="Times New Roman" w:cs="Times New Roman"/>
          <w:sz w:val="24"/>
          <w:szCs w:val="24"/>
        </w:rPr>
        <w:t xml:space="preserve"> by order of the </w:t>
      </w:r>
      <w:r w:rsidRPr="000770AB">
        <w:rPr>
          <w:rFonts w:ascii="Times New Roman" w:hAnsi="Times New Roman" w:cs="Times New Roman"/>
          <w:b/>
          <w:sz w:val="24"/>
          <w:szCs w:val="24"/>
        </w:rPr>
        <w:t>[Designation]</w:t>
      </w:r>
      <w:r>
        <w:rPr>
          <w:rFonts w:ascii="Times New Roman" w:hAnsi="Times New Roman" w:cs="Times New Roman"/>
          <w:sz w:val="24"/>
          <w:szCs w:val="24"/>
        </w:rPr>
        <w:t xml:space="preserve"> Court of </w:t>
      </w:r>
      <w:r w:rsidRPr="000770AB">
        <w:rPr>
          <w:rFonts w:ascii="Times New Roman" w:hAnsi="Times New Roman" w:cs="Times New Roman"/>
          <w:b/>
          <w:sz w:val="24"/>
          <w:szCs w:val="24"/>
        </w:rPr>
        <w:t>[County]</w:t>
      </w:r>
      <w:r>
        <w:rPr>
          <w:rFonts w:ascii="Times New Roman" w:hAnsi="Times New Roman" w:cs="Times New Roman"/>
          <w:sz w:val="24"/>
          <w:szCs w:val="24"/>
        </w:rPr>
        <w:t xml:space="preserve"> County, Texas, in Cause No. </w:t>
      </w:r>
      <w:r w:rsidRPr="000770AB">
        <w:rPr>
          <w:rFonts w:ascii="Times New Roman" w:hAnsi="Times New Roman" w:cs="Times New Roman"/>
          <w:b/>
          <w:sz w:val="24"/>
          <w:szCs w:val="24"/>
        </w:rPr>
        <w:t>[Number]</w:t>
      </w:r>
      <w:r>
        <w:rPr>
          <w:rFonts w:ascii="Times New Roman" w:hAnsi="Times New Roman" w:cs="Times New Roman"/>
          <w:sz w:val="24"/>
          <w:szCs w:val="24"/>
        </w:rPr>
        <w:t xml:space="preserve">, styled </w:t>
      </w:r>
      <w:r w:rsidRPr="000770AB">
        <w:rPr>
          <w:rFonts w:ascii="Times New Roman" w:hAnsi="Times New Roman" w:cs="Times New Roman"/>
          <w:sz w:val="24"/>
          <w:szCs w:val="24"/>
        </w:rPr>
        <w:t>“</w:t>
      </w:r>
      <w:r w:rsidRPr="000770AB">
        <w:rPr>
          <w:rFonts w:ascii="Times New Roman" w:hAnsi="Times New Roman" w:cs="Times New Roman"/>
          <w:b/>
          <w:sz w:val="24"/>
          <w:szCs w:val="24"/>
        </w:rPr>
        <w:t>[style of case]</w:t>
      </w:r>
      <w:r>
        <w:rPr>
          <w:rFonts w:ascii="Times New Roman" w:hAnsi="Times New Roman" w:cs="Times New Roman"/>
          <w:sz w:val="24"/>
          <w:szCs w:val="24"/>
        </w:rPr>
        <w:t xml:space="preserve">.” The personal representative is a person other than Guardian and it is expected that </w:t>
      </w:r>
      <w:r w:rsidRPr="000770AB">
        <w:rPr>
          <w:rFonts w:ascii="Times New Roman" w:hAnsi="Times New Roman" w:cs="Times New Roman"/>
          <w:b/>
          <w:sz w:val="24"/>
          <w:szCs w:val="24"/>
        </w:rPr>
        <w:t>[he/his]</w:t>
      </w:r>
      <w:r>
        <w:rPr>
          <w:rFonts w:ascii="Times New Roman" w:hAnsi="Times New Roman" w:cs="Times New Roman"/>
          <w:sz w:val="24"/>
          <w:szCs w:val="24"/>
        </w:rPr>
        <w:t xml:space="preserve"> will sign a waiver of citation and notice after receiving a copy of this final account.</w:t>
      </w:r>
    </w:p>
    <w:p w:rsidR="000770AB" w:rsidRPr="00466FB4" w:rsidRDefault="000770AB" w:rsidP="000770AB">
      <w:pPr>
        <w:spacing w:line="240" w:lineRule="auto"/>
        <w:jc w:val="center"/>
        <w:rPr>
          <w:rFonts w:ascii="Times New Roman" w:hAnsi="Times New Roman" w:cs="Times New Roman"/>
          <w:b/>
          <w:sz w:val="24"/>
          <w:szCs w:val="24"/>
        </w:rPr>
      </w:pPr>
      <w:r w:rsidRPr="00466FB4">
        <w:rPr>
          <w:rFonts w:ascii="Times New Roman" w:hAnsi="Times New Roman" w:cs="Times New Roman"/>
          <w:b/>
          <w:sz w:val="24"/>
          <w:szCs w:val="24"/>
        </w:rPr>
        <w:t>[Continue with the following]</w:t>
      </w:r>
    </w:p>
    <w:p w:rsidR="000770AB" w:rsidRDefault="000770AB" w:rsidP="000770A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4.  This Account for Final Settlement covers the period from </w:t>
      </w:r>
      <w:r w:rsidRPr="00466FB4">
        <w:rPr>
          <w:rFonts w:ascii="Times New Roman" w:hAnsi="Times New Roman" w:cs="Times New Roman"/>
          <w:b/>
          <w:sz w:val="24"/>
          <w:szCs w:val="24"/>
        </w:rPr>
        <w:t>[Date]</w:t>
      </w:r>
      <w:r>
        <w:rPr>
          <w:rFonts w:ascii="Times New Roman" w:hAnsi="Times New Roman" w:cs="Times New Roman"/>
          <w:sz w:val="24"/>
          <w:szCs w:val="24"/>
        </w:rPr>
        <w:t xml:space="preserve"> through </w:t>
      </w:r>
      <w:r w:rsidRPr="00466FB4">
        <w:rPr>
          <w:rFonts w:ascii="Times New Roman" w:hAnsi="Times New Roman" w:cs="Times New Roman"/>
          <w:b/>
          <w:sz w:val="24"/>
          <w:szCs w:val="24"/>
        </w:rPr>
        <w:t>[Date]</w:t>
      </w:r>
      <w:r>
        <w:rPr>
          <w:rFonts w:ascii="Times New Roman" w:hAnsi="Times New Roman" w:cs="Times New Roman"/>
          <w:sz w:val="24"/>
          <w:szCs w:val="24"/>
        </w:rPr>
        <w:t xml:space="preserve"> and is accompanied with proper vouchers in support of each item not previously reported to the Court. The total value of the estate at the beginning of this accounting period </w:t>
      </w:r>
      <w:r w:rsidR="00A9086B">
        <w:rPr>
          <w:rFonts w:ascii="Times New Roman" w:hAnsi="Times New Roman" w:cs="Times New Roman"/>
          <w:sz w:val="24"/>
          <w:szCs w:val="24"/>
        </w:rPr>
        <w:t xml:space="preserve">was </w:t>
      </w:r>
      <w:r w:rsidR="00A9086B" w:rsidRPr="00466FB4">
        <w:rPr>
          <w:rFonts w:ascii="Times New Roman" w:hAnsi="Times New Roman" w:cs="Times New Roman"/>
          <w:sz w:val="24"/>
          <w:szCs w:val="24"/>
        </w:rPr>
        <w:t>$</w:t>
      </w:r>
      <w:r w:rsidR="00A9086B" w:rsidRPr="00466FB4">
        <w:rPr>
          <w:rFonts w:ascii="Times New Roman" w:hAnsi="Times New Roman" w:cs="Times New Roman"/>
          <w:b/>
          <w:sz w:val="24"/>
          <w:szCs w:val="24"/>
        </w:rPr>
        <w:t>[amount]</w:t>
      </w:r>
      <w:r w:rsidR="00A9086B">
        <w:rPr>
          <w:rFonts w:ascii="Times New Roman" w:hAnsi="Times New Roman" w:cs="Times New Roman"/>
          <w:sz w:val="24"/>
          <w:szCs w:val="24"/>
        </w:rPr>
        <w:t xml:space="preserve">, as shown on the </w:t>
      </w:r>
      <w:r w:rsidR="00A9086B" w:rsidRPr="00466FB4">
        <w:rPr>
          <w:rFonts w:ascii="Times New Roman" w:hAnsi="Times New Roman" w:cs="Times New Roman"/>
          <w:b/>
          <w:sz w:val="24"/>
          <w:szCs w:val="24"/>
        </w:rPr>
        <w:t xml:space="preserve">[inventory/account] </w:t>
      </w:r>
      <w:r w:rsidR="00A9086B">
        <w:rPr>
          <w:rFonts w:ascii="Times New Roman" w:hAnsi="Times New Roman" w:cs="Times New Roman"/>
          <w:sz w:val="24"/>
          <w:szCs w:val="24"/>
        </w:rPr>
        <w:t xml:space="preserve">filed by guardian on </w:t>
      </w:r>
      <w:r w:rsidR="00A9086B" w:rsidRPr="00466FB4">
        <w:rPr>
          <w:rFonts w:ascii="Times New Roman" w:hAnsi="Times New Roman" w:cs="Times New Roman"/>
          <w:b/>
          <w:sz w:val="24"/>
          <w:szCs w:val="24"/>
        </w:rPr>
        <w:t>[Date]</w:t>
      </w:r>
      <w:r w:rsidR="00A9086B" w:rsidRPr="00466FB4">
        <w:rPr>
          <w:rFonts w:ascii="Times New Roman" w:hAnsi="Times New Roman" w:cs="Times New Roman"/>
          <w:sz w:val="24"/>
          <w:szCs w:val="24"/>
        </w:rPr>
        <w:t>.</w:t>
      </w:r>
    </w:p>
    <w:p w:rsidR="00A9086B" w:rsidRDefault="00A9086B" w:rsidP="000770AB">
      <w:pPr>
        <w:spacing w:line="240" w:lineRule="auto"/>
        <w:rPr>
          <w:rFonts w:ascii="Times New Roman" w:hAnsi="Times New Roman" w:cs="Times New Roman"/>
          <w:sz w:val="24"/>
          <w:szCs w:val="24"/>
        </w:rPr>
      </w:pPr>
    </w:p>
    <w:p w:rsidR="000770AB" w:rsidRDefault="00A9086B" w:rsidP="000770AB">
      <w:pPr>
        <w:spacing w:line="240" w:lineRule="auto"/>
        <w:rPr>
          <w:rFonts w:ascii="Times New Roman" w:hAnsi="Times New Roman" w:cs="Times New Roman"/>
          <w:sz w:val="24"/>
          <w:szCs w:val="24"/>
        </w:rPr>
      </w:pPr>
      <w:r>
        <w:rPr>
          <w:rFonts w:ascii="Times New Roman" w:hAnsi="Times New Roman" w:cs="Times New Roman"/>
          <w:sz w:val="24"/>
          <w:szCs w:val="24"/>
        </w:rPr>
        <w:tab/>
        <w:t>5.   [</w:t>
      </w:r>
      <w:r w:rsidR="00466FB4">
        <w:rPr>
          <w:rFonts w:ascii="Times New Roman" w:hAnsi="Times New Roman" w:cs="Times New Roman"/>
          <w:sz w:val="24"/>
          <w:szCs w:val="24"/>
        </w:rPr>
        <w:t xml:space="preserve">No claims against the estate have been presented to Guardian during this accounting period/The following is a list of claims paid during the period of this account: </w:t>
      </w:r>
      <w:r w:rsidR="00466FB4" w:rsidRPr="00466FB4">
        <w:rPr>
          <w:rFonts w:ascii="Times New Roman" w:hAnsi="Times New Roman" w:cs="Times New Roman"/>
          <w:b/>
          <w:sz w:val="24"/>
          <w:szCs w:val="24"/>
        </w:rPr>
        <w:t>[list claims, state whether allowed or rejected, and if they have been paid.]</w:t>
      </w:r>
      <w:r w:rsidR="00466FB4">
        <w:rPr>
          <w:rFonts w:ascii="Times New Roman" w:hAnsi="Times New Roman" w:cs="Times New Roman"/>
          <w:sz w:val="24"/>
          <w:szCs w:val="24"/>
        </w:rPr>
        <w:t>].</w:t>
      </w:r>
    </w:p>
    <w:p w:rsidR="00910358" w:rsidRDefault="00910358" w:rsidP="000770AB">
      <w:pPr>
        <w:spacing w:line="240" w:lineRule="auto"/>
        <w:rPr>
          <w:rFonts w:ascii="Times New Roman" w:hAnsi="Times New Roman" w:cs="Times New Roman"/>
          <w:sz w:val="24"/>
          <w:szCs w:val="24"/>
        </w:rPr>
      </w:pPr>
    </w:p>
    <w:p w:rsidR="00466FB4" w:rsidRDefault="00466FB4" w:rsidP="000770AB">
      <w:pPr>
        <w:spacing w:line="240" w:lineRule="auto"/>
        <w:rPr>
          <w:rFonts w:ascii="Times New Roman" w:hAnsi="Times New Roman" w:cs="Times New Roman"/>
          <w:sz w:val="24"/>
          <w:szCs w:val="24"/>
        </w:rPr>
      </w:pPr>
      <w:r>
        <w:rPr>
          <w:rFonts w:ascii="Times New Roman" w:hAnsi="Times New Roman" w:cs="Times New Roman"/>
          <w:sz w:val="24"/>
          <w:szCs w:val="24"/>
        </w:rPr>
        <w:tab/>
        <w:t>6. All property belonging to the estate that has come into possession or to the attention of Guardian has previously been listed and inventoried in the pleadin</w:t>
      </w:r>
      <w:r w:rsidR="00DE2807">
        <w:rPr>
          <w:rFonts w:ascii="Times New Roman" w:hAnsi="Times New Roman" w:cs="Times New Roman"/>
          <w:sz w:val="24"/>
          <w:szCs w:val="24"/>
        </w:rPr>
        <w:t>gs, accounts, and reports filed with this Court, to which reference is hereby made for all purposes.</w:t>
      </w:r>
    </w:p>
    <w:p w:rsidR="00DE2807" w:rsidRPr="00DE2807" w:rsidRDefault="00DE2807" w:rsidP="00DE2807">
      <w:pPr>
        <w:spacing w:line="240" w:lineRule="auto"/>
        <w:jc w:val="center"/>
        <w:rPr>
          <w:rFonts w:ascii="Times New Roman" w:hAnsi="Times New Roman" w:cs="Times New Roman"/>
          <w:b/>
          <w:sz w:val="24"/>
          <w:szCs w:val="24"/>
        </w:rPr>
      </w:pPr>
      <w:r w:rsidRPr="00DE2807">
        <w:rPr>
          <w:rFonts w:ascii="Times New Roman" w:hAnsi="Times New Roman" w:cs="Times New Roman"/>
          <w:b/>
          <w:sz w:val="24"/>
          <w:szCs w:val="24"/>
        </w:rPr>
        <w:t>[Select one of the following]</w:t>
      </w:r>
    </w:p>
    <w:p w:rsidR="00DE2807" w:rsidRDefault="00DE2807" w:rsidP="00DE2807">
      <w:pPr>
        <w:spacing w:line="240" w:lineRule="auto"/>
        <w:rPr>
          <w:rFonts w:ascii="Times New Roman" w:hAnsi="Times New Roman" w:cs="Times New Roman"/>
          <w:sz w:val="24"/>
          <w:szCs w:val="24"/>
        </w:rPr>
      </w:pPr>
      <w:r>
        <w:rPr>
          <w:rFonts w:ascii="Times New Roman" w:hAnsi="Times New Roman" w:cs="Times New Roman"/>
          <w:sz w:val="24"/>
          <w:szCs w:val="24"/>
        </w:rPr>
        <w:tab/>
        <w:t>7.  There have been no changes in the property belonging to the estate that have not been previously reported to the Court.</w:t>
      </w:r>
    </w:p>
    <w:p w:rsidR="00DE2807" w:rsidRDefault="00DE2807" w:rsidP="00DE2807">
      <w:pPr>
        <w:spacing w:line="240" w:lineRule="auto"/>
        <w:jc w:val="center"/>
        <w:rPr>
          <w:rFonts w:ascii="Times New Roman" w:hAnsi="Times New Roman" w:cs="Times New Roman"/>
          <w:sz w:val="24"/>
          <w:szCs w:val="24"/>
        </w:rPr>
      </w:pPr>
      <w:r>
        <w:rPr>
          <w:rFonts w:ascii="Times New Roman" w:hAnsi="Times New Roman" w:cs="Times New Roman"/>
          <w:sz w:val="24"/>
          <w:szCs w:val="24"/>
        </w:rPr>
        <w:t>OR.</w:t>
      </w:r>
    </w:p>
    <w:p w:rsidR="00DE2807" w:rsidRDefault="00DE2807" w:rsidP="00DE280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7.  The following changes in property belonging to the estate have occurred during the period covered by this account: </w:t>
      </w:r>
      <w:r w:rsidRPr="00DE2807">
        <w:rPr>
          <w:rFonts w:ascii="Times New Roman" w:hAnsi="Times New Roman" w:cs="Times New Roman"/>
          <w:b/>
          <w:sz w:val="24"/>
          <w:szCs w:val="24"/>
        </w:rPr>
        <w:t>[specify changes]</w:t>
      </w:r>
      <w:r>
        <w:rPr>
          <w:rFonts w:ascii="Times New Roman" w:hAnsi="Times New Roman" w:cs="Times New Roman"/>
          <w:sz w:val="24"/>
          <w:szCs w:val="24"/>
        </w:rPr>
        <w:t>.</w:t>
      </w:r>
    </w:p>
    <w:p w:rsidR="00DE2807" w:rsidRDefault="00DE2807" w:rsidP="00DE2807">
      <w:pPr>
        <w:spacing w:line="240" w:lineRule="auto"/>
        <w:jc w:val="center"/>
        <w:rPr>
          <w:rFonts w:ascii="Times New Roman" w:hAnsi="Times New Roman" w:cs="Times New Roman"/>
          <w:sz w:val="24"/>
          <w:szCs w:val="24"/>
        </w:rPr>
      </w:pPr>
      <w:r>
        <w:rPr>
          <w:rFonts w:ascii="Times New Roman" w:hAnsi="Times New Roman" w:cs="Times New Roman"/>
          <w:sz w:val="24"/>
          <w:szCs w:val="24"/>
        </w:rPr>
        <w:t>[Continue with the following.]</w:t>
      </w:r>
    </w:p>
    <w:p w:rsidR="00DE2807" w:rsidRDefault="00DE2807" w:rsidP="00DE280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8.  The following is a complete list of revenue and income received by Guardian for the benefit of Ward during the period covered by this account: </w:t>
      </w:r>
      <w:r w:rsidRPr="00DE2807">
        <w:rPr>
          <w:rFonts w:ascii="Times New Roman" w:hAnsi="Times New Roman" w:cs="Times New Roman"/>
          <w:b/>
          <w:sz w:val="24"/>
          <w:szCs w:val="24"/>
        </w:rPr>
        <w:t>[list income]</w:t>
      </w:r>
      <w:r>
        <w:rPr>
          <w:rFonts w:ascii="Times New Roman" w:hAnsi="Times New Roman" w:cs="Times New Roman"/>
          <w:sz w:val="24"/>
          <w:szCs w:val="24"/>
        </w:rPr>
        <w:t>.</w:t>
      </w:r>
    </w:p>
    <w:p w:rsidR="00DE2807" w:rsidRDefault="00DE2807" w:rsidP="00DE2807">
      <w:pPr>
        <w:spacing w:line="240" w:lineRule="auto"/>
        <w:rPr>
          <w:rFonts w:ascii="Times New Roman" w:hAnsi="Times New Roman" w:cs="Times New Roman"/>
          <w:sz w:val="24"/>
          <w:szCs w:val="24"/>
        </w:rPr>
      </w:pPr>
    </w:p>
    <w:p w:rsidR="00DE2807" w:rsidRDefault="00DE2807" w:rsidP="00DE280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9. The following is a complete list of all disbursements of cash </w:t>
      </w:r>
      <w:r w:rsidRPr="00D15E29">
        <w:rPr>
          <w:rFonts w:ascii="Times New Roman" w:hAnsi="Times New Roman" w:cs="Times New Roman"/>
          <w:b/>
          <w:sz w:val="24"/>
          <w:szCs w:val="24"/>
        </w:rPr>
        <w:t xml:space="preserve">[include if applicable: other than payment of claims shown in paragraph 5. above] </w:t>
      </w:r>
      <w:r>
        <w:rPr>
          <w:rFonts w:ascii="Times New Roman" w:hAnsi="Times New Roman" w:cs="Times New Roman"/>
          <w:sz w:val="24"/>
          <w:szCs w:val="24"/>
        </w:rPr>
        <w:t xml:space="preserve">made by Guardian for the benefit of Ward during the period covered by his account: </w:t>
      </w:r>
      <w:r w:rsidRPr="00D15E29">
        <w:rPr>
          <w:rFonts w:ascii="Times New Roman" w:hAnsi="Times New Roman" w:cs="Times New Roman"/>
          <w:b/>
          <w:sz w:val="24"/>
          <w:szCs w:val="24"/>
        </w:rPr>
        <w:t>[list disbursements].</w:t>
      </w:r>
    </w:p>
    <w:p w:rsidR="00DE2807" w:rsidRDefault="00DE2807" w:rsidP="00DE2807">
      <w:pPr>
        <w:spacing w:line="240" w:lineRule="auto"/>
        <w:rPr>
          <w:rFonts w:ascii="Times New Roman" w:hAnsi="Times New Roman" w:cs="Times New Roman"/>
          <w:sz w:val="24"/>
          <w:szCs w:val="24"/>
        </w:rPr>
      </w:pPr>
    </w:p>
    <w:p w:rsidR="00DE2807" w:rsidRDefault="00DE2807" w:rsidP="00DE280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10. The following is a description of all property, other than cash assets, remaining in the hands of Guardian: </w:t>
      </w:r>
      <w:r w:rsidRPr="00D15E29">
        <w:rPr>
          <w:rFonts w:ascii="Times New Roman" w:hAnsi="Times New Roman" w:cs="Times New Roman"/>
          <w:b/>
          <w:sz w:val="24"/>
          <w:szCs w:val="24"/>
        </w:rPr>
        <w:t>[describe property].</w:t>
      </w:r>
    </w:p>
    <w:p w:rsidR="008371DD" w:rsidRDefault="008371DD" w:rsidP="00DE2807">
      <w:pPr>
        <w:spacing w:line="240" w:lineRule="auto"/>
        <w:rPr>
          <w:rFonts w:ascii="Times New Roman" w:hAnsi="Times New Roman" w:cs="Times New Roman"/>
          <w:sz w:val="24"/>
          <w:szCs w:val="24"/>
        </w:rPr>
      </w:pPr>
    </w:p>
    <w:p w:rsidR="008371DD" w:rsidRDefault="008371DD" w:rsidP="00DE280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11. The cash remaining in the hands of Guardian is located in the following deposit accounts as evidenced by an official letter from each depository attached to this account: </w:t>
      </w:r>
      <w:r w:rsidRPr="00D15E29">
        <w:rPr>
          <w:rFonts w:ascii="Times New Roman" w:hAnsi="Times New Roman" w:cs="Times New Roman"/>
          <w:b/>
          <w:sz w:val="24"/>
          <w:szCs w:val="24"/>
        </w:rPr>
        <w:t>[list name and address of each depository, account number(s), and balance(s) of each account].</w:t>
      </w:r>
    </w:p>
    <w:p w:rsidR="00BD2A5C" w:rsidRDefault="00BD2A5C" w:rsidP="00DE2807">
      <w:pPr>
        <w:spacing w:line="240" w:lineRule="auto"/>
        <w:rPr>
          <w:rFonts w:ascii="Times New Roman" w:hAnsi="Times New Roman" w:cs="Times New Roman"/>
          <w:sz w:val="24"/>
          <w:szCs w:val="24"/>
        </w:rPr>
      </w:pPr>
    </w:p>
    <w:p w:rsidR="00BD2A5C" w:rsidRDefault="00BD2A5C" w:rsidP="00DE280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12.  The following assets of this estate are deposited subject </w:t>
      </w:r>
      <w:r w:rsidRPr="00D15E29">
        <w:rPr>
          <w:rFonts w:ascii="Times New Roman" w:hAnsi="Times New Roman" w:cs="Times New Roman"/>
          <w:b/>
          <w:sz w:val="24"/>
          <w:szCs w:val="24"/>
        </w:rPr>
        <w:t xml:space="preserve">[Court order/safekeeping order], </w:t>
      </w:r>
      <w:r>
        <w:rPr>
          <w:rFonts w:ascii="Times New Roman" w:hAnsi="Times New Roman" w:cs="Times New Roman"/>
          <w:sz w:val="24"/>
          <w:szCs w:val="24"/>
        </w:rPr>
        <w:t xml:space="preserve">as evidence by an official letter from each depository attached to this account: </w:t>
      </w:r>
      <w:r w:rsidRPr="00D15E29">
        <w:rPr>
          <w:rFonts w:ascii="Times New Roman" w:hAnsi="Times New Roman" w:cs="Times New Roman"/>
          <w:b/>
          <w:sz w:val="24"/>
          <w:szCs w:val="24"/>
        </w:rPr>
        <w:t>[list name, address of each depository, account number(s), and balance(s) of each account].</w:t>
      </w:r>
    </w:p>
    <w:p w:rsidR="00BD2A5C" w:rsidRDefault="00BD2A5C" w:rsidP="00DE2807">
      <w:pPr>
        <w:spacing w:line="240" w:lineRule="auto"/>
        <w:rPr>
          <w:rFonts w:ascii="Times New Roman" w:hAnsi="Times New Roman" w:cs="Times New Roman"/>
          <w:sz w:val="24"/>
          <w:szCs w:val="24"/>
        </w:rPr>
      </w:pPr>
    </w:p>
    <w:p w:rsidR="00BD2A5C" w:rsidRDefault="00BD2A5C" w:rsidP="00DE2807">
      <w:pPr>
        <w:spacing w:line="240" w:lineRule="auto"/>
        <w:rPr>
          <w:rFonts w:ascii="Times New Roman" w:hAnsi="Times New Roman" w:cs="Times New Roman"/>
          <w:sz w:val="24"/>
          <w:szCs w:val="24"/>
        </w:rPr>
      </w:pPr>
      <w:r>
        <w:rPr>
          <w:rFonts w:ascii="Times New Roman" w:hAnsi="Times New Roman" w:cs="Times New Roman"/>
          <w:sz w:val="24"/>
          <w:szCs w:val="24"/>
        </w:rPr>
        <w:tab/>
        <w:t>13.  The following is a summary and reconciliation of the foregoing paragraphs of this account:</w:t>
      </w:r>
    </w:p>
    <w:p w:rsidR="00BD2A5C" w:rsidRDefault="00BD2A5C" w:rsidP="00DE280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Changes in Estate</w:t>
      </w:r>
    </w:p>
    <w:p w:rsidR="002B73DE" w:rsidRDefault="00BD2A5C" w:rsidP="002B73D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73DE">
        <w:rPr>
          <w:rFonts w:ascii="Times New Roman" w:hAnsi="Times New Roman" w:cs="Times New Roman"/>
          <w:sz w:val="24"/>
          <w:szCs w:val="24"/>
        </w:rPr>
        <w:t>Paragraph 4: Value of assets on date of qualification of</w:t>
      </w:r>
    </w:p>
    <w:p w:rsidR="002B73DE" w:rsidRDefault="002B73DE" w:rsidP="002B73DE">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Guardian:</w:t>
      </w:r>
      <w:r>
        <w:rPr>
          <w:rFonts w:ascii="Times New Roman" w:hAnsi="Times New Roman" w:cs="Times New Roman"/>
          <w:sz w:val="24"/>
          <w:szCs w:val="24"/>
        </w:rPr>
        <w:tab/>
        <w:t>$[amount]</w:t>
      </w:r>
    </w:p>
    <w:p w:rsidR="002B73DE" w:rsidRDefault="002B73DE" w:rsidP="002B73DE">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5: Total claims paid:</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2B73DE" w:rsidP="002B73DE">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6</w:t>
      </w:r>
      <w:r w:rsidR="0084271A">
        <w:rPr>
          <w:rFonts w:ascii="Times New Roman" w:hAnsi="Times New Roman" w:cs="Times New Roman"/>
          <w:sz w:val="24"/>
          <w:szCs w:val="24"/>
        </w:rPr>
        <w:t>: Property not previously reported:</w:t>
      </w:r>
      <w:r w:rsidR="0084271A">
        <w:rPr>
          <w:rFonts w:ascii="Times New Roman" w:hAnsi="Times New Roman" w:cs="Times New Roman"/>
          <w:sz w:val="24"/>
          <w:szCs w:val="24"/>
        </w:rPr>
        <w:tab/>
        <w:t>[Specify]</w:t>
      </w:r>
    </w:p>
    <w:p w:rsidR="0084271A" w:rsidRDefault="0084271A" w:rsidP="002B73DE">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7: Net Change in value of assets:</w:t>
      </w:r>
      <w:r>
        <w:rPr>
          <w:rFonts w:ascii="Times New Roman" w:hAnsi="Times New Roman" w:cs="Times New Roman"/>
          <w:sz w:val="24"/>
          <w:szCs w:val="24"/>
        </w:rPr>
        <w:tab/>
        <w:t>$[amount]</w:t>
      </w: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8: Total receipts:</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9: Total disbursements:</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TOTAL NET OF ESTATE:</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84271A" w:rsidP="002B73DE">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B. Assets Remaining in Estate:</w:t>
      </w: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10: Total noncash assets being administered:</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11: Total cash on hand:</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Paragraph 12: Assets [held by court order/safekeeping]:</w:t>
      </w:r>
      <w:r>
        <w:rPr>
          <w:rFonts w:ascii="Times New Roman" w:hAnsi="Times New Roman" w:cs="Times New Roman"/>
          <w:sz w:val="24"/>
          <w:szCs w:val="24"/>
        </w:rPr>
        <w:tab/>
      </w:r>
      <w:r>
        <w:rPr>
          <w:rFonts w:ascii="Times New Roman" w:hAnsi="Times New Roman" w:cs="Times New Roman"/>
          <w:sz w:val="24"/>
          <w:szCs w:val="24"/>
        </w:rPr>
        <w:t>$[amount]</w:t>
      </w:r>
    </w:p>
    <w:p w:rsidR="0084271A" w:rsidRDefault="0084271A" w:rsidP="002B73DE">
      <w:pPr>
        <w:tabs>
          <w:tab w:val="left" w:pos="1440"/>
          <w:tab w:val="right" w:pos="9000"/>
        </w:tabs>
        <w:spacing w:line="240" w:lineRule="auto"/>
        <w:rPr>
          <w:rFonts w:ascii="Times New Roman" w:hAnsi="Times New Roman" w:cs="Times New Roman"/>
          <w:sz w:val="24"/>
          <w:szCs w:val="24"/>
        </w:rPr>
      </w:pPr>
    </w:p>
    <w:p w:rsidR="0084271A" w:rsidRDefault="0084271A" w:rsidP="0084271A">
      <w:pPr>
        <w:tabs>
          <w:tab w:val="left" w:pos="1440"/>
          <w:tab w:val="right" w:pos="9000"/>
        </w:tabs>
        <w:spacing w:line="240" w:lineRule="auto"/>
        <w:rPr>
          <w:rFonts w:ascii="Times New Roman" w:hAnsi="Times New Roman" w:cs="Times New Roman"/>
          <w:sz w:val="24"/>
          <w:szCs w:val="24"/>
        </w:rPr>
      </w:pPr>
      <w:r>
        <w:rPr>
          <w:rFonts w:ascii="Times New Roman" w:hAnsi="Times New Roman" w:cs="Times New Roman"/>
          <w:sz w:val="24"/>
          <w:szCs w:val="24"/>
        </w:rPr>
        <w:tab/>
        <w:t>TOTAL NET VALUE OF ESTATE:</w:t>
      </w:r>
      <w:r>
        <w:rPr>
          <w:rFonts w:ascii="Times New Roman" w:hAnsi="Times New Roman" w:cs="Times New Roman"/>
          <w:sz w:val="24"/>
          <w:szCs w:val="24"/>
        </w:rPr>
        <w:tab/>
      </w:r>
      <w:r>
        <w:rPr>
          <w:rFonts w:ascii="Times New Roman" w:hAnsi="Times New Roman" w:cs="Times New Roman"/>
          <w:sz w:val="24"/>
          <w:szCs w:val="24"/>
        </w:rPr>
        <w:t>$[amount]</w:t>
      </w:r>
    </w:p>
    <w:p w:rsidR="00D15E29" w:rsidRDefault="0084271A" w:rsidP="0084271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14.  The following debts and expenses of the estate have not been paid are currently owed by the estate: [specify, e.g.: The estate is indebted to Guardian, [name of guardian], for commission in accordance with </w:t>
      </w:r>
      <w:r w:rsidR="00D15E29">
        <w:rPr>
          <w:rFonts w:ascii="Times New Roman" w:hAnsi="Times New Roman" w:cs="Times New Roman"/>
          <w:sz w:val="24"/>
          <w:szCs w:val="24"/>
        </w:rPr>
        <w:t xml:space="preserve">§1155.002 of the Texas Estates Code or The estate is indebted to </w:t>
      </w:r>
      <w:r w:rsidR="00D15E29" w:rsidRPr="00D15E29">
        <w:rPr>
          <w:rFonts w:ascii="Times New Roman" w:hAnsi="Times New Roman" w:cs="Times New Roman"/>
          <w:b/>
          <w:sz w:val="24"/>
          <w:szCs w:val="24"/>
        </w:rPr>
        <w:t>[name of Attorney]</w:t>
      </w:r>
      <w:r w:rsidR="00D15E29">
        <w:rPr>
          <w:rFonts w:ascii="Times New Roman" w:hAnsi="Times New Roman" w:cs="Times New Roman"/>
          <w:sz w:val="24"/>
          <w:szCs w:val="24"/>
        </w:rPr>
        <w:t xml:space="preserve"> for attorney’s fees and expenses in accordance with §1155.003 Texas Estates Code in the amount of </w:t>
      </w:r>
      <w:r w:rsidR="00D15E29" w:rsidRPr="00D15E29">
        <w:rPr>
          <w:rFonts w:ascii="Times New Roman" w:hAnsi="Times New Roman" w:cs="Times New Roman"/>
          <w:b/>
          <w:sz w:val="24"/>
          <w:szCs w:val="24"/>
        </w:rPr>
        <w:t>$[amount].</w:t>
      </w:r>
    </w:p>
    <w:p w:rsidR="00D15E29" w:rsidRDefault="00D15E29" w:rsidP="0084271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15.  After payment of the debts and expenses described above, the estate properly remaining in the hands of Guardian and in safekeeping should be delivered to the following person, who is legally entitled to receive it: </w:t>
      </w:r>
      <w:r w:rsidRPr="00D15E29">
        <w:rPr>
          <w:rFonts w:ascii="Times New Roman" w:hAnsi="Times New Roman" w:cs="Times New Roman"/>
          <w:b/>
          <w:sz w:val="24"/>
          <w:szCs w:val="24"/>
        </w:rPr>
        <w:t>[name and address of heir or personal representative]</w:t>
      </w:r>
      <w:r>
        <w:rPr>
          <w:rFonts w:ascii="Times New Roman" w:hAnsi="Times New Roman" w:cs="Times New Roman"/>
          <w:sz w:val="24"/>
          <w:szCs w:val="24"/>
        </w:rPr>
        <w:t>.</w:t>
      </w:r>
    </w:p>
    <w:p w:rsidR="00D15E29" w:rsidRDefault="00D15E29" w:rsidP="0084271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16.  Since the date of qualification of Guardian, the physical welfare and well-being of Ward have been as follows: </w:t>
      </w:r>
      <w:r w:rsidRPr="00D15E29">
        <w:rPr>
          <w:rFonts w:ascii="Times New Roman" w:hAnsi="Times New Roman" w:cs="Times New Roman"/>
          <w:b/>
          <w:sz w:val="24"/>
          <w:szCs w:val="24"/>
        </w:rPr>
        <w:t>[specify]</w:t>
      </w:r>
      <w:r w:rsidR="002B73DE" w:rsidRPr="00D15E29">
        <w:rPr>
          <w:rFonts w:ascii="Times New Roman" w:hAnsi="Times New Roman" w:cs="Times New Roman"/>
          <w:b/>
          <w:sz w:val="24"/>
          <w:szCs w:val="24"/>
        </w:rPr>
        <w:tab/>
      </w:r>
      <w:r>
        <w:rPr>
          <w:rFonts w:ascii="Times New Roman" w:hAnsi="Times New Roman" w:cs="Times New Roman"/>
          <w:sz w:val="24"/>
          <w:szCs w:val="24"/>
        </w:rPr>
        <w:t>.</w:t>
      </w:r>
    </w:p>
    <w:p w:rsidR="00D15E29" w:rsidRDefault="00D15E29" w:rsidP="0084271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Guardian request that citation and notice be issued and served as required by law; that after hearing, the Court audit, settle, and approve this account and order Guardian to pay the outstanding debts and expenses of the estate and deliver the property remaining on hand to the person legally entitled to receive it; and that on distribution of the property as ordered and the filing of proper receipts therefor, the Court enter an order discharging Guardian from </w:t>
      </w:r>
      <w:r w:rsidRPr="00910358">
        <w:rPr>
          <w:rFonts w:ascii="Times New Roman" w:hAnsi="Times New Roman" w:cs="Times New Roman"/>
          <w:b/>
          <w:sz w:val="24"/>
          <w:szCs w:val="24"/>
        </w:rPr>
        <w:t>[his/her]</w:t>
      </w:r>
      <w:r>
        <w:rPr>
          <w:rFonts w:ascii="Times New Roman" w:hAnsi="Times New Roman" w:cs="Times New Roman"/>
          <w:sz w:val="24"/>
          <w:szCs w:val="24"/>
        </w:rPr>
        <w:t xml:space="preserve"> trust as Guardian of the </w:t>
      </w:r>
      <w:r w:rsidRPr="00910358">
        <w:rPr>
          <w:rFonts w:ascii="Times New Roman" w:hAnsi="Times New Roman" w:cs="Times New Roman"/>
          <w:b/>
          <w:sz w:val="24"/>
          <w:szCs w:val="24"/>
        </w:rPr>
        <w:t>[the person/estate/person]</w:t>
      </w:r>
      <w:r>
        <w:rPr>
          <w:rFonts w:ascii="Times New Roman" w:hAnsi="Times New Roman" w:cs="Times New Roman"/>
          <w:sz w:val="24"/>
          <w:szCs w:val="24"/>
        </w:rPr>
        <w:t xml:space="preserve"> of Ward and relating the surety on </w:t>
      </w:r>
      <w:r w:rsidRPr="00910358">
        <w:rPr>
          <w:rFonts w:ascii="Times New Roman" w:hAnsi="Times New Roman" w:cs="Times New Roman"/>
          <w:b/>
          <w:sz w:val="24"/>
          <w:szCs w:val="24"/>
        </w:rPr>
        <w:t>Guardian]’s</w:t>
      </w:r>
      <w:r>
        <w:rPr>
          <w:rFonts w:ascii="Times New Roman" w:hAnsi="Times New Roman" w:cs="Times New Roman"/>
          <w:sz w:val="24"/>
          <w:szCs w:val="24"/>
        </w:rPr>
        <w:t xml:space="preserve"> bond from further liability.</w:t>
      </w:r>
    </w:p>
    <w:p w:rsidR="002B73DE" w:rsidRDefault="00D15E29" w:rsidP="0084271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B73DE">
        <w:rPr>
          <w:rFonts w:ascii="Times New Roman" w:hAnsi="Times New Roman" w:cs="Times New Roman"/>
          <w:sz w:val="24"/>
          <w:szCs w:val="24"/>
        </w:rPr>
        <w:tab/>
      </w:r>
      <w:r w:rsidR="002B73DE">
        <w:rPr>
          <w:rFonts w:ascii="Times New Roman" w:hAnsi="Times New Roman" w:cs="Times New Roman"/>
          <w:sz w:val="24"/>
          <w:szCs w:val="24"/>
        </w:rPr>
        <w:tab/>
      </w:r>
      <w:bookmarkStart w:id="0" w:name="_GoBack"/>
      <w:bookmarkEnd w:id="0"/>
    </w:p>
    <w:p w:rsidR="00D15E29" w:rsidRDefault="00D15E29" w:rsidP="0084271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D15E29" w:rsidRDefault="00D15E29" w:rsidP="0084271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D15E29" w:rsidRDefault="00D15E29"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D15E29" w:rsidRDefault="00D15E29"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Guardian</w:t>
      </w:r>
    </w:p>
    <w:p w:rsidR="00910358" w:rsidRDefault="00910358" w:rsidP="0084271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10358" w:rsidRDefault="00910358" w:rsidP="0084271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910358" w:rsidRDefault="00910358"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910358" w:rsidRDefault="00910358"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Attorney for Guardian</w:t>
      </w:r>
    </w:p>
    <w:p w:rsidR="00910358" w:rsidRDefault="00910358"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State </w:t>
      </w:r>
      <w:proofErr w:type="gramStart"/>
      <w:r>
        <w:rPr>
          <w:rFonts w:ascii="Times New Roman" w:hAnsi="Times New Roman" w:cs="Times New Roman"/>
          <w:sz w:val="24"/>
          <w:szCs w:val="24"/>
        </w:rPr>
        <w:t>Bar</w:t>
      </w:r>
      <w:proofErr w:type="gramEnd"/>
      <w:r>
        <w:rPr>
          <w:rFonts w:ascii="Times New Roman" w:hAnsi="Times New Roman" w:cs="Times New Roman"/>
          <w:sz w:val="24"/>
          <w:szCs w:val="24"/>
        </w:rPr>
        <w:t xml:space="preserve"> No.:</w:t>
      </w:r>
    </w:p>
    <w:p w:rsidR="00910358" w:rsidRDefault="00910358"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[Address]</w:t>
      </w:r>
    </w:p>
    <w:p w:rsidR="00910358" w:rsidRDefault="00910358"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w:t>
      </w:r>
    </w:p>
    <w:p w:rsidR="00910358" w:rsidRDefault="00910358" w:rsidP="0091035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w:t>
      </w:r>
    </w:p>
    <w:p w:rsidR="00910358" w:rsidRDefault="00910358" w:rsidP="0084271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15E29" w:rsidRDefault="00D15E29" w:rsidP="0084271A">
      <w:pPr>
        <w:spacing w:line="240" w:lineRule="auto"/>
        <w:rPr>
          <w:rFonts w:ascii="Times New Roman" w:hAnsi="Times New Roman" w:cs="Times New Roman"/>
          <w:sz w:val="24"/>
          <w:szCs w:val="24"/>
        </w:rPr>
      </w:pPr>
    </w:p>
    <w:p w:rsidR="00D15E29" w:rsidRDefault="00D15E29" w:rsidP="0084271A">
      <w:pPr>
        <w:spacing w:line="240" w:lineRule="auto"/>
        <w:rPr>
          <w:rFonts w:ascii="Times New Roman" w:hAnsi="Times New Roman" w:cs="Times New Roman"/>
          <w:sz w:val="24"/>
          <w:szCs w:val="24"/>
        </w:rPr>
      </w:pPr>
    </w:p>
    <w:p w:rsidR="00D15E29" w:rsidRPr="00D15E29" w:rsidRDefault="00D15E29" w:rsidP="0084271A">
      <w:pPr>
        <w:spacing w:line="240" w:lineRule="auto"/>
        <w:rPr>
          <w:rFonts w:ascii="Times New Roman" w:hAnsi="Times New Roman" w:cs="Times New Roman"/>
          <w:sz w:val="36"/>
          <w:szCs w:val="36"/>
          <w:u w:val="single"/>
        </w:rPr>
      </w:pPr>
      <w:r w:rsidRPr="00D15E29">
        <w:rPr>
          <w:rFonts w:ascii="Times New Roman" w:hAnsi="Times New Roman" w:cs="Times New Roman"/>
          <w:b/>
          <w:sz w:val="36"/>
          <w:szCs w:val="36"/>
          <w:u w:val="single"/>
        </w:rPr>
        <w:t>(Omit instructions from document when submitting.)</w:t>
      </w:r>
    </w:p>
    <w:sectPr w:rsidR="00D15E29" w:rsidRPr="00D15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B796C"/>
    <w:multiLevelType w:val="hybridMultilevel"/>
    <w:tmpl w:val="901C0DE8"/>
    <w:lvl w:ilvl="0" w:tplc="C67C2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8C"/>
    <w:rsid w:val="000770AB"/>
    <w:rsid w:val="00227BB3"/>
    <w:rsid w:val="002B73DE"/>
    <w:rsid w:val="003D70DF"/>
    <w:rsid w:val="0041648C"/>
    <w:rsid w:val="00452D19"/>
    <w:rsid w:val="00466FB4"/>
    <w:rsid w:val="005337D5"/>
    <w:rsid w:val="007B7688"/>
    <w:rsid w:val="008371DD"/>
    <w:rsid w:val="0084271A"/>
    <w:rsid w:val="00910358"/>
    <w:rsid w:val="00963330"/>
    <w:rsid w:val="00A9086B"/>
    <w:rsid w:val="00B73923"/>
    <w:rsid w:val="00BD2A5C"/>
    <w:rsid w:val="00D15E29"/>
    <w:rsid w:val="00D60154"/>
    <w:rsid w:val="00D61805"/>
    <w:rsid w:val="00D9267C"/>
    <w:rsid w:val="00DE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24418-69B4-4258-984B-42B52234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67C"/>
    <w:pPr>
      <w:ind w:left="720"/>
      <w:contextualSpacing/>
    </w:pPr>
  </w:style>
  <w:style w:type="paragraph" w:styleId="BalloonText">
    <w:name w:val="Balloon Text"/>
    <w:basedOn w:val="Normal"/>
    <w:link w:val="BalloonTextChar"/>
    <w:uiPriority w:val="99"/>
    <w:semiHidden/>
    <w:unhideWhenUsed/>
    <w:rsid w:val="00910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6012</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CCAL Front Window</dc:creator>
  <cp:keywords/>
  <dc:description/>
  <cp:lastModifiedBy>CCAL Front Window</cp:lastModifiedBy>
  <cp:revision>5</cp:revision>
  <cp:lastPrinted>2019-11-04T19:32:00Z</cp:lastPrinted>
  <dcterms:created xsi:type="dcterms:W3CDTF">2019-10-31T15:43:00Z</dcterms:created>
  <dcterms:modified xsi:type="dcterms:W3CDTF">2019-11-04T19:59:00Z</dcterms:modified>
</cp:coreProperties>
</file>